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C00000"/>
          <w:sz w:val="28"/>
          <w:szCs w:val="28"/>
          <w:lang w:eastAsia="zh-CN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关于举办</w:t>
      </w:r>
      <w:r>
        <w:rPr>
          <w:rFonts w:hint="eastAsia" w:ascii="黑体" w:eastAsia="黑体"/>
          <w:b/>
          <w:color w:val="auto"/>
          <w:sz w:val="44"/>
          <w:szCs w:val="44"/>
        </w:rPr>
        <w:t>中山职业技术学院经济管理学院专场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招聘会的通知</w:t>
      </w:r>
    </w:p>
    <w:p>
      <w:pPr>
        <w:rPr>
          <w:rFonts w:hint="eastAsia" w:ascii="黑体" w:eastAsia="黑体"/>
          <w:b/>
          <w:color w:val="C00000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各会员：</w:t>
      </w:r>
    </w:p>
    <w:p>
      <w:pPr>
        <w:spacing w:line="360" w:lineRule="auto"/>
        <w:ind w:firstLine="56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为落实国家就业政策，加强校企合作，共创美好未来，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中山市电子商务协会与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中山职业技术学院经管</w:t>
      </w:r>
      <w:r>
        <w:rPr>
          <w:rFonts w:hint="eastAsia" w:ascii="仿宋" w:hAnsi="仿宋" w:eastAsia="仿宋" w:cs="仿宋"/>
          <w:sz w:val="30"/>
          <w:szCs w:val="30"/>
        </w:rPr>
        <w:t>系竭诚为用人单位和毕业生搭建良好的沟通平台，诚挚邀请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各会员</w:t>
      </w:r>
      <w:r>
        <w:rPr>
          <w:rFonts w:hint="eastAsia" w:ascii="仿宋" w:hAnsi="仿宋" w:eastAsia="仿宋" w:cs="仿宋"/>
          <w:sz w:val="30"/>
          <w:szCs w:val="30"/>
        </w:rPr>
        <w:t>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参加</w:t>
      </w:r>
      <w:r>
        <w:rPr>
          <w:rFonts w:hint="eastAsia" w:ascii="仿宋" w:hAnsi="仿宋" w:eastAsia="仿宋" w:cs="仿宋"/>
          <w:sz w:val="30"/>
          <w:szCs w:val="30"/>
        </w:rPr>
        <w:t>2017届经管类毕业生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专场招聘会</w:t>
      </w:r>
      <w:r>
        <w:rPr>
          <w:rFonts w:hint="eastAsia" w:ascii="仿宋" w:hAnsi="仿宋" w:eastAsia="仿宋" w:cs="仿宋"/>
          <w:sz w:val="30"/>
          <w:szCs w:val="30"/>
        </w:rPr>
        <w:t>。现将招聘会有关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事项敬告如下：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1、招聘会不收取任何费用。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2、招聘单位自带宣传资料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和展架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3、招聘单位报到时间为10月27日下午1：30，招聘时间1：30——4：30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"mailto:请于2016年10月13日下午5点前将邀请函回执发电子邮件963818849@qq.com,注明主题“2017"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请于2016年10月1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日下午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点前将邀请函回执发电子邮件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zsdzswxh@163.com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注明主题“2017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届招聘”给相应联系人，以便安排相关事宜。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（额满即止）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5、联系人：黄嘉玲  联系电话：89882055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ind w:firstLine="56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：1.2017届经济管理学院招聘会毕业生专业和人数</w:t>
      </w:r>
    </w:p>
    <w:p>
      <w:pPr>
        <w:spacing w:line="360" w:lineRule="auto"/>
        <w:ind w:firstLine="56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2.招聘会回执</w:t>
      </w:r>
    </w:p>
    <w:p>
      <w:pPr>
        <w:spacing w:line="360" w:lineRule="auto"/>
        <w:ind w:firstLine="56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3.交通指南</w:t>
      </w:r>
    </w:p>
    <w:p>
      <w:pPr>
        <w:spacing w:line="360" w:lineRule="auto"/>
        <w:ind w:firstLine="57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中山市电子商务协会</w:t>
      </w:r>
    </w:p>
    <w:p>
      <w:pPr>
        <w:spacing w:line="360" w:lineRule="auto"/>
        <w:ind w:firstLine="57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2016年10月13日</w:t>
      </w:r>
    </w:p>
    <w:p>
      <w:pPr>
        <w:ind w:firstLine="570"/>
        <w:rPr>
          <w:rFonts w:hint="eastAsia"/>
          <w:szCs w:val="21"/>
        </w:rPr>
      </w:pPr>
    </w:p>
    <w:p>
      <w:pPr>
        <w:ind w:firstLine="570"/>
        <w:rPr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1</w:t>
      </w:r>
      <w:r>
        <w:rPr>
          <w:rFonts w:hint="eastAsia"/>
          <w:szCs w:val="21"/>
        </w:rPr>
        <w:t>：</w:t>
      </w:r>
    </w:p>
    <w:p>
      <w:pPr>
        <w:ind w:firstLine="57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2017届经济管理学院</w:t>
      </w:r>
      <w:r>
        <w:rPr>
          <w:rFonts w:hint="eastAsia" w:ascii="黑体" w:eastAsia="黑体"/>
          <w:sz w:val="28"/>
          <w:szCs w:val="28"/>
          <w:lang w:eastAsia="zh-CN"/>
        </w:rPr>
        <w:t>招聘会</w:t>
      </w:r>
      <w:r>
        <w:rPr>
          <w:rFonts w:hint="eastAsia" w:ascii="黑体" w:eastAsia="黑体"/>
          <w:sz w:val="28"/>
          <w:szCs w:val="28"/>
        </w:rPr>
        <w:t>毕业生专业和人数</w:t>
      </w:r>
    </w:p>
    <w:tbl>
      <w:tblPr>
        <w:tblStyle w:val="6"/>
        <w:tblW w:w="6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816"/>
        <w:gridCol w:w="1216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专业及方向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毕业生人数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 w:val="20"/>
                <w:szCs w:val="21"/>
              </w:rPr>
              <w:t>1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商务管理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（国际商务方向）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郑老师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kern w:val="0"/>
                <w:sz w:val="20"/>
                <w:szCs w:val="21"/>
              </w:rPr>
              <w:t>85751082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 w:val="20"/>
                <w:szCs w:val="21"/>
              </w:rPr>
              <w:t>2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应用英语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 w:val="20"/>
                <w:szCs w:val="21"/>
              </w:rPr>
              <w:t>3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物流管理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hAnsi="Verdana" w:eastAsia="幼圆"/>
              </w:rPr>
            </w:pPr>
            <w:r>
              <w:rPr>
                <w:rFonts w:hint="eastAsia" w:ascii="幼圆" w:hAnsi="Verdana" w:eastAsia="幼圆"/>
                <w:kern w:val="0"/>
                <w:sz w:val="20"/>
              </w:rPr>
              <w:t>王老师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eastAsia="幼圆"/>
                <w:kern w:val="0"/>
                <w:sz w:val="20"/>
                <w:szCs w:val="21"/>
              </w:rPr>
              <w:t>88223720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电子商务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101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hAnsi="Verdana" w:eastAsia="幼圆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营销与策划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141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幼圆" w:hAnsi="宋体" w:eastAsia="幼圆" w:cs="宋体"/>
                <w:kern w:val="0"/>
                <w:sz w:val="2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 w:val="20"/>
                <w:szCs w:val="21"/>
              </w:rPr>
              <w:t xml:space="preserve">王老师  </w:t>
            </w:r>
          </w:p>
          <w:p>
            <w:pPr>
              <w:widowControl/>
              <w:spacing w:line="280" w:lineRule="exact"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eastAsia="幼圆"/>
                <w:kern w:val="0"/>
                <w:sz w:val="20"/>
                <w:szCs w:val="21"/>
              </w:rPr>
              <w:t>85751081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工商企业管理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（人力资源方向）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旅游管理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（旅行社、酒店管理、烹饪与营养方向）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126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 w:val="20"/>
                <w:szCs w:val="21"/>
              </w:rPr>
              <w:t>张老师</w:t>
            </w:r>
          </w:p>
          <w:p>
            <w:pPr>
              <w:widowControl/>
              <w:spacing w:line="280" w:lineRule="exact"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eastAsia="幼圆"/>
                <w:kern w:val="0"/>
                <w:sz w:val="20"/>
                <w:szCs w:val="21"/>
              </w:rPr>
              <w:t>85751080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金融管理与实务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 w:val="20"/>
                <w:szCs w:val="21"/>
              </w:rPr>
              <w:t>王老师</w:t>
            </w:r>
          </w:p>
          <w:p>
            <w:pPr>
              <w:widowControl/>
              <w:spacing w:line="300" w:lineRule="exact"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eastAsia="幼圆"/>
                <w:kern w:val="0"/>
                <w:sz w:val="20"/>
                <w:szCs w:val="21"/>
              </w:rPr>
              <w:t>85751083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会计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112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财务信息管理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社会工作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39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孙老师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eastAsia="幼圆"/>
                <w:kern w:val="0"/>
                <w:sz w:val="20"/>
              </w:rPr>
              <w:t>88365577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合计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1013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>
      <w:pPr>
        <w:ind w:firstLine="570"/>
        <w:rPr>
          <w:szCs w:val="21"/>
        </w:rPr>
      </w:pPr>
    </w:p>
    <w:p>
      <w:pPr>
        <w:ind w:firstLine="570"/>
        <w:rPr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2</w:t>
      </w:r>
      <w:r>
        <w:rPr>
          <w:rFonts w:hint="eastAsia"/>
          <w:szCs w:val="21"/>
        </w:rPr>
        <w:t>：</w:t>
      </w:r>
    </w:p>
    <w:p>
      <w:pPr>
        <w:ind w:firstLine="570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招聘会回执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11"/>
        <w:gridCol w:w="915"/>
        <w:gridCol w:w="1280"/>
        <w:gridCol w:w="128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单位性质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招聘岗位：</w:t>
            </w: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人数：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所需专业</w:t>
            </w:r>
          </w:p>
          <w:p>
            <w:pPr>
              <w:rPr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合计：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备注</w:t>
            </w: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3</w:t>
      </w:r>
      <w:r>
        <w:rPr>
          <w:rFonts w:hint="eastAsia"/>
          <w:szCs w:val="21"/>
        </w:rPr>
        <w:t>：</w:t>
      </w:r>
    </w:p>
    <w:p>
      <w:pPr>
        <w:ind w:firstLine="570"/>
        <w:jc w:val="center"/>
        <w:rPr>
          <w:szCs w:val="21"/>
        </w:rPr>
      </w:pPr>
      <w:r>
        <w:rPr>
          <w:rFonts w:hint="eastAsia" w:ascii="黑体" w:eastAsia="黑体"/>
          <w:sz w:val="28"/>
          <w:szCs w:val="28"/>
        </w:rPr>
        <w:t>交通指南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地点：广东省中山市博爱七路25</w:t>
      </w:r>
      <w:r>
        <w:rPr>
          <w:rFonts w:hint="eastAsia"/>
          <w:szCs w:val="21"/>
        </w:rPr>
        <w:t>号中山职业技术学院青年广场（经世楼前）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驾车经京珠高速中山城区出口下，进入博爱路；或经105</w:t>
      </w:r>
      <w:r>
        <w:rPr>
          <w:rFonts w:hint="eastAsia"/>
          <w:szCs w:val="21"/>
        </w:rPr>
        <w:t>国道转博爱路，至中山职业技术学院。</w:t>
      </w:r>
    </w:p>
    <w:p>
      <w:pPr>
        <w:numPr>
          <w:numId w:val="0"/>
        </w:numPr>
        <w:ind w:left="570" w:leftChars="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3、     </w:t>
      </w:r>
      <w:r>
        <w:rPr>
          <w:rFonts w:hint="eastAsia"/>
          <w:szCs w:val="21"/>
        </w:rPr>
        <w:t>乘车经036</w:t>
      </w:r>
      <w:r>
        <w:rPr>
          <w:rFonts w:hint="eastAsia"/>
          <w:szCs w:val="21"/>
        </w:rPr>
        <w:t>路、030</w:t>
      </w:r>
      <w:r>
        <w:rPr>
          <w:rFonts w:hint="eastAsia"/>
          <w:szCs w:val="21"/>
        </w:rPr>
        <w:t>路和003</w:t>
      </w:r>
      <w:r>
        <w:rPr>
          <w:rFonts w:hint="eastAsia"/>
          <w:szCs w:val="21"/>
        </w:rPr>
        <w:t>路到中山职业技术学院站下，006</w:t>
      </w:r>
      <w:r>
        <w:rPr>
          <w:rFonts w:hint="eastAsia"/>
          <w:szCs w:val="21"/>
        </w:rPr>
        <w:t>路在大鳌溪</w:t>
      </w:r>
    </w:p>
    <w:p>
      <w:pPr>
        <w:numPr>
          <w:numId w:val="0"/>
        </w:numPr>
        <w:ind w:left="570" w:leftChars="0"/>
        <w:rPr>
          <w:rFonts w:hint="eastAsia" w:ascii="黑体" w:eastAsia="黑体"/>
          <w:b/>
          <w:color w:val="C00000"/>
          <w:sz w:val="28"/>
          <w:szCs w:val="28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站下，进入博爱路七路行200</w:t>
      </w:r>
      <w:r>
        <w:rPr>
          <w:rFonts w:hint="eastAsia"/>
          <w:szCs w:val="21"/>
        </w:rPr>
        <w:t>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D638E"/>
    <w:multiLevelType w:val="multilevel"/>
    <w:tmpl w:val="5CDD638E"/>
    <w:lvl w:ilvl="0" w:tentative="0">
      <w:start w:val="1"/>
      <w:numFmt w:val="decimal"/>
      <w:lvlText w:val="%1、"/>
      <w:lvlJc w:val="left"/>
      <w:pPr>
        <w:tabs>
          <w:tab w:val="left" w:pos="1515"/>
        </w:tabs>
        <w:ind w:left="1515" w:hanging="945"/>
      </w:p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65180"/>
    <w:rsid w:val="1E426CFE"/>
    <w:rsid w:val="2F565180"/>
    <w:rsid w:val="5C603028"/>
    <w:rsid w:val="7A7268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2016-10-13T02:15:00Z</dcterms:created>
  <dc:creator>Administrator</dc:creator>
  <cp:lastModifiedBy>Administrator</cp:lastModifiedBy>
  <dcterms:modified xsi:type="dcterms:W3CDTF">2016-10-13T02:34:15Z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