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华文中宋" w:hAnsi="华文中宋" w:eastAsia="华文中宋" w:cs="方正小标宋简体"/>
          <w:b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sz w:val="36"/>
          <w:szCs w:val="36"/>
        </w:rPr>
        <w:t>201</w:t>
      </w:r>
      <w:r>
        <w:rPr>
          <w:rFonts w:hint="eastAsia" w:ascii="华文中宋" w:hAnsi="华文中宋" w:eastAsia="华文中宋" w:cs="方正小标宋简体"/>
          <w:b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 w:cs="方正小标宋简体"/>
          <w:b/>
          <w:sz w:val="36"/>
          <w:szCs w:val="36"/>
        </w:rPr>
        <w:t>广东省电商企业100强推荐申报表</w:t>
      </w:r>
    </w:p>
    <w:p>
      <w:pPr>
        <w:jc w:val="right"/>
        <w:rPr>
          <w:rFonts w:hint="eastAsia" w:ascii="宋体" w:hAnsi="宋体"/>
          <w:szCs w:val="21"/>
        </w:rPr>
      </w:pPr>
    </w:p>
    <w:p>
      <w:pPr>
        <w:jc w:val="right"/>
        <w:rPr>
          <w:rFonts w:ascii="ˎ̥" w:hAnsi="ˎ̥"/>
        </w:rPr>
      </w:pPr>
      <w:r>
        <w:rPr>
          <w:rFonts w:hint="eastAsia" w:ascii="宋体" w:hAnsi="宋体"/>
          <w:szCs w:val="21"/>
        </w:rPr>
        <w:t>填表时间：     年    月    日</w:t>
      </w:r>
    </w:p>
    <w:tbl>
      <w:tblPr>
        <w:tblStyle w:val="6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34"/>
        <w:gridCol w:w="992"/>
        <w:gridCol w:w="1417"/>
        <w:gridCol w:w="142"/>
        <w:gridCol w:w="1559"/>
        <w:gridCol w:w="28"/>
        <w:gridCol w:w="1134"/>
        <w:gridCol w:w="256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527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27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企业性质</w:t>
            </w:r>
          </w:p>
        </w:tc>
        <w:tc>
          <w:tcPr>
            <w:tcW w:w="5272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  □民营  □外资  □股份制  □其他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企业电商平台、商城、商铺网址</w:t>
            </w:r>
          </w:p>
        </w:tc>
        <w:tc>
          <w:tcPr>
            <w:tcW w:w="8294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617" w:type="dxa"/>
            <w:gridSpan w:val="1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主要产品或服务内容：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left="-210" w:leftChars="-100" w:right="-210" w:rightChars="-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ind w:left="-210" w:leftChars="-100" w:right="-210" w:rightChars="-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163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</w:t>
            </w:r>
            <w:r>
              <w:rPr>
                <w:rFonts w:ascii="宋体" w:hAnsi="宋体"/>
                <w:szCs w:val="21"/>
              </w:rPr>
              <w:t>标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营业收入（万元）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资产总额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纳税总额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员工人数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（人）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研发费用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获得荣誉</w:t>
            </w:r>
          </w:p>
        </w:tc>
        <w:tc>
          <w:tcPr>
            <w:tcW w:w="8294" w:type="dxa"/>
            <w:gridSpan w:val="9"/>
            <w:vAlign w:val="center"/>
          </w:tcPr>
          <w:p>
            <w:pPr>
              <w:pStyle w:val="7"/>
              <w:spacing w:line="320" w:lineRule="exact"/>
              <w:ind w:left="359"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17" w:type="dxa"/>
            <w:gridSpan w:val="10"/>
            <w:vAlign w:val="center"/>
          </w:tcPr>
          <w:p>
            <w:pPr>
              <w:pStyle w:val="7"/>
              <w:spacing w:line="32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是否获得国家、省、市电子商务示范企业、园区、基地（须提供证明材料）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申报理由</w:t>
            </w:r>
          </w:p>
        </w:tc>
        <w:tc>
          <w:tcPr>
            <w:tcW w:w="8294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（字数不限，可另附页）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23" w:type="dxa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案例材料</w:t>
            </w:r>
          </w:p>
        </w:tc>
        <w:tc>
          <w:tcPr>
            <w:tcW w:w="8294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（可另附页，2000字以上，内容包括：技术创新、管理创新、服务创新、经营模式创新等方面）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48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  <w:p>
            <w:pPr>
              <w:spacing w:line="32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申报企业（盖章）：</w:t>
            </w:r>
          </w:p>
          <w:p>
            <w:pPr>
              <w:ind w:firstLine="1785" w:firstLineChars="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   日</w:t>
            </w:r>
          </w:p>
        </w:tc>
        <w:tc>
          <w:tcPr>
            <w:tcW w:w="475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推荐单位意见：（无推荐单位可不填）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4" w:firstLineChars="100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公章: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月  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color w:val="000000"/>
          <w:szCs w:val="21"/>
        </w:rPr>
        <w:t>1、此表可复印，</w:t>
      </w:r>
      <w:r>
        <w:rPr>
          <w:rFonts w:hint="eastAsia" w:ascii="宋体" w:hAnsi="宋体" w:cs="宋体"/>
          <w:color w:val="000000"/>
          <w:kern w:val="0"/>
          <w:szCs w:val="21"/>
        </w:rPr>
        <w:t>以201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Cs w:val="21"/>
        </w:rPr>
        <w:t>年度相关数据为准。</w:t>
      </w:r>
      <w:r>
        <w:rPr>
          <w:rFonts w:hint="eastAsia" w:ascii="宋体" w:hAnsi="宋体"/>
          <w:color w:val="000000"/>
          <w:szCs w:val="21"/>
        </w:rPr>
        <w:t>2、本表填好后请</w:t>
      </w:r>
      <w:r>
        <w:rPr>
          <w:rFonts w:hint="eastAsia" w:ascii="宋体" w:hAnsi="宋体"/>
          <w:color w:val="000000"/>
          <w:szCs w:val="21"/>
          <w:lang w:val="en-US" w:eastAsia="zh-CN"/>
        </w:rPr>
        <w:t>将</w:t>
      </w:r>
      <w:r>
        <w:rPr>
          <w:rFonts w:hint="eastAsia" w:ascii="宋体" w:hAnsi="宋体"/>
          <w:color w:val="000000"/>
          <w:szCs w:val="21"/>
        </w:rPr>
        <w:t>电子版发送至</w:t>
      </w:r>
      <w:r>
        <w:rPr>
          <w:rFonts w:hint="default" w:ascii="Helvetica" w:hAnsi="Helvetica" w:eastAsia="Helvetica" w:cs="Helvetica"/>
          <w:i w:val="0"/>
          <w:sz w:val="21"/>
          <w:szCs w:val="21"/>
        </w:rPr>
        <w:fldChar w:fldCharType="begin"/>
      </w:r>
      <w:r>
        <w:rPr>
          <w:rFonts w:hint="default" w:ascii="Helvetica" w:hAnsi="Helvetica" w:eastAsia="Helvetica" w:cs="Helvetica"/>
          <w:i w:val="0"/>
          <w:sz w:val="21"/>
          <w:szCs w:val="21"/>
        </w:rPr>
        <w:instrText xml:space="preserve"> HYPERLINK "mailto:zsdzswxh@163.com" </w:instrText>
      </w:r>
      <w:r>
        <w:rPr>
          <w:rFonts w:hint="default" w:ascii="Helvetica" w:hAnsi="Helvetica" w:eastAsia="Helvetica" w:cs="Helvetica"/>
          <w:i w:val="0"/>
          <w:sz w:val="21"/>
          <w:szCs w:val="21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sz w:val="21"/>
          <w:szCs w:val="21"/>
        </w:rPr>
        <w:t>zsdzswxh@163.com</w:t>
      </w:r>
      <w:r>
        <w:rPr>
          <w:rFonts w:hint="default" w:ascii="Helvetica" w:hAnsi="Helvetica" w:eastAsia="Helvetica" w:cs="Helvetica"/>
          <w:i w:val="0"/>
          <w:sz w:val="21"/>
          <w:szCs w:val="21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zoau5L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061E2"/>
    <w:rsid w:val="097061E2"/>
    <w:rsid w:val="3DEB07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_Style 9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2018-10-22T06:19:00Z</dcterms:created>
  <dc:creator>Andy Klopp</dc:creator>
  <cp:lastModifiedBy>市协会秘书处--萍</cp:lastModifiedBy>
  <dcterms:modified xsi:type="dcterms:W3CDTF">2018-10-23T05:55:14Z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