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附件1</w:t>
      </w:r>
    </w:p>
    <w:p>
      <w:pPr>
        <w:spacing w:line="600" w:lineRule="exact"/>
        <w:rPr>
          <w:rFonts w:ascii="方正小标宋简体" w:hAnsi="黑体" w:eastAsia="方正小标宋简体" w:cs="黑体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黑体" w:eastAsia="方正小标宋简体" w:cs="黑体"/>
          <w:sz w:val="40"/>
          <w:szCs w:val="40"/>
        </w:rPr>
      </w:pPr>
      <w:r>
        <w:rPr>
          <w:rFonts w:hint="eastAsia" w:ascii="方正小标宋简体" w:hAnsi="黑体" w:eastAsia="方正小标宋简体" w:cs="黑体"/>
          <w:sz w:val="40"/>
          <w:szCs w:val="40"/>
        </w:rPr>
        <w:t>总部企业申请报告编制提纲</w:t>
      </w:r>
    </w:p>
    <w:p>
      <w:pPr>
        <w:spacing w:line="600" w:lineRule="exact"/>
      </w:pPr>
    </w:p>
    <w:p>
      <w:pPr>
        <w:numPr>
          <w:ilvl w:val="0"/>
          <w:numId w:val="1"/>
        </w:numPr>
        <w:ind w:firstLine="616" w:firstLineChars="200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企业（集团）及下属企业基本情况</w:t>
      </w:r>
    </w:p>
    <w:p>
      <w:pPr>
        <w:ind w:firstLine="616" w:firstLineChars="200"/>
        <w:rPr>
          <w:rFonts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企业及下属企业经营管理等基本情况。包括法人所有制性质、法人治理结构、主营业务，上年度营业收入、纳税额、利润额、职工人数、企业总资产、资产负债率、银行信用等级、主导产品及市场产占有率、技术来源等。</w:t>
      </w:r>
    </w:p>
    <w:p>
      <w:pPr>
        <w:ind w:firstLine="616" w:firstLineChars="200"/>
        <w:rPr>
          <w:rFonts w:ascii="仿宋_GB2312" w:cs="仿宋_GB2312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二、发展优势</w:t>
      </w:r>
    </w:p>
    <w:p>
      <w:pPr>
        <w:numPr>
          <w:ilvl w:val="255"/>
          <w:numId w:val="0"/>
        </w:numPr>
        <w:ind w:left="0" w:leftChars="0" w:firstLine="616" w:firstLineChars="200"/>
        <w:rPr>
          <w:rFonts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1.企业在行业中的地位和作用。</w:t>
      </w:r>
    </w:p>
    <w:p>
      <w:pPr>
        <w:numPr>
          <w:ilvl w:val="255"/>
          <w:numId w:val="0"/>
        </w:numPr>
        <w:ind w:left="0" w:leftChars="0" w:firstLine="616" w:firstLineChars="200"/>
        <w:rPr>
          <w:rFonts w:ascii="仿宋_GB2312" w:cs="仿宋_GB2312"/>
          <w:kern w:val="0"/>
          <w:szCs w:val="32"/>
        </w:rPr>
      </w:pPr>
      <w:bookmarkStart w:id="0" w:name="_GoBack"/>
      <w:bookmarkEnd w:id="0"/>
      <w:r>
        <w:rPr>
          <w:rFonts w:hint="eastAsia" w:ascii="仿宋_GB2312" w:cs="仿宋_GB2312"/>
          <w:kern w:val="0"/>
          <w:szCs w:val="32"/>
        </w:rPr>
        <w:t>2.企业在本产业领域技术创新中的作用和竞争能力。</w:t>
      </w:r>
    </w:p>
    <w:p>
      <w:pPr>
        <w:ind w:firstLine="616" w:firstLineChars="200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三、发展前景及规划</w:t>
      </w:r>
    </w:p>
    <w:p>
      <w:pPr>
        <w:ind w:firstLine="616" w:firstLineChars="200"/>
        <w:rPr>
          <w:rFonts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1.产业发展战略与重点领域</w:t>
      </w:r>
    </w:p>
    <w:p>
      <w:pPr>
        <w:ind w:firstLine="616" w:firstLineChars="200"/>
        <w:rPr>
          <w:rFonts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2.企业三年规划目标和投资计划</w:t>
      </w:r>
    </w:p>
    <w:p>
      <w:pPr>
        <w:ind w:firstLine="616" w:firstLineChars="200"/>
        <w:rPr>
          <w:rFonts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3.人才培养计划</w:t>
      </w:r>
    </w:p>
    <w:p>
      <w:pPr>
        <w:ind w:firstLine="616" w:firstLineChars="200"/>
        <w:rPr>
          <w:rFonts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4.产品竞争市场策略</w:t>
      </w:r>
    </w:p>
    <w:p>
      <w:pPr>
        <w:ind w:firstLine="616" w:firstLineChars="200"/>
        <w:rPr>
          <w:rFonts w:ascii="仿宋_GB2312" w:cs="仿宋_GB2312"/>
          <w:kern w:val="0"/>
          <w:szCs w:val="32"/>
        </w:rPr>
      </w:pPr>
    </w:p>
    <w:p>
      <w:pPr>
        <w:ind w:firstLine="616" w:firstLineChars="200"/>
        <w:rPr>
          <w:rFonts w:ascii="仿宋_GB2312" w:cs="仿宋_GB2312"/>
          <w:kern w:val="0"/>
          <w:szCs w:val="32"/>
        </w:rPr>
      </w:pPr>
    </w:p>
    <w:p/>
    <w:p/>
    <w:p/>
    <w:sectPr>
      <w:footerReference r:id="rId3" w:type="default"/>
      <w:pgSz w:w="11906" w:h="16838"/>
      <w:pgMar w:top="2098" w:right="1588" w:bottom="1985" w:left="1588" w:header="851" w:footer="992" w:gutter="0"/>
      <w:pgNumType w:fmt="numberInDash" w:start="1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1137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88893"/>
    <w:multiLevelType w:val="singleLevel"/>
    <w:tmpl w:val="5EE8889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HorizontalSpacing w:val="154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4B3DCD"/>
    <w:rsid w:val="003356BC"/>
    <w:rsid w:val="003A2896"/>
    <w:rsid w:val="03CA048C"/>
    <w:rsid w:val="1E8B3388"/>
    <w:rsid w:val="20577733"/>
    <w:rsid w:val="2B4B3DCD"/>
    <w:rsid w:val="32F70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eastAsia="仿宋_GB2312" w:asciiTheme="minorHAnsi" w:hAnsiTheme="minorHAnsi" w:cstheme="minorBidi"/>
      <w:spacing w:val="-6"/>
      <w:kern w:val="3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0"/>
    <w:rPr>
      <w:rFonts w:eastAsia="仿宋_GB2312"/>
      <w:spacing w:val="-6"/>
      <w:kern w:val="32"/>
      <w:sz w:val="18"/>
      <w:szCs w:val="18"/>
    </w:rPr>
  </w:style>
  <w:style w:type="character" w:customStyle="1" w:styleId="8">
    <w:name w:val="页眉 Char"/>
    <w:basedOn w:val="5"/>
    <w:link w:val="4"/>
    <w:uiPriority w:val="0"/>
    <w:rPr>
      <w:rFonts w:eastAsia="仿宋_GB2312"/>
      <w:spacing w:val="-6"/>
      <w:kern w:val="32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eastAsia="仿宋_GB2312"/>
      <w:spacing w:val="-6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zsfg</Company>
  <Pages>1</Pages>
  <Words>223</Words>
  <Characters>25</Characters>
  <Lines>1</Lines>
  <Paragraphs>1</Paragraphs>
  <TotalTime>3</TotalTime>
  <ScaleCrop>false</ScaleCrop>
  <LinksUpToDate>false</LinksUpToDate>
  <CharactersWithSpaces>247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2020-06-16T08:55:00Z</dcterms:created>
  <dc:creator>Administrator</dc:creator>
  <cp:lastModifiedBy>NTKO</cp:lastModifiedBy>
  <dcterms:modified xsi:type="dcterms:W3CDTF">2020-06-24T09:38:05Z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